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9555" w14:textId="56D25567" w:rsidR="00177C49" w:rsidRPr="002814C0" w:rsidRDefault="008B28A4" w:rsidP="00A5341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2024 </w:t>
      </w:r>
      <w:r w:rsidR="00177C49" w:rsidRPr="002814C0">
        <w:rPr>
          <w:rFonts w:ascii="Times New Roman" w:hAnsi="Times New Roman" w:cs="Times New Roman"/>
          <w:b/>
          <w:bCs/>
          <w:sz w:val="24"/>
          <w:szCs w:val="24"/>
        </w:rPr>
        <w:t>Psychology</w:t>
      </w:r>
      <w:r>
        <w:rPr>
          <w:rFonts w:ascii="Times New Roman" w:hAnsi="Times New Roman" w:cs="Times New Roman"/>
          <w:b/>
          <w:bCs/>
          <w:sz w:val="24"/>
          <w:szCs w:val="24"/>
        </w:rPr>
        <w:t xml:space="preserve"> Lecturer </w:t>
      </w:r>
    </w:p>
    <w:p w14:paraId="05D4AAC2" w14:textId="77777777" w:rsidR="00177C49" w:rsidRPr="002814C0" w:rsidRDefault="00177C49" w:rsidP="00A53419">
      <w:pPr>
        <w:spacing w:after="120" w:line="240" w:lineRule="auto"/>
        <w:jc w:val="center"/>
        <w:rPr>
          <w:rFonts w:ascii="Times New Roman" w:hAnsi="Times New Roman" w:cs="Times New Roman"/>
          <w:b/>
          <w:bCs/>
          <w:sz w:val="24"/>
          <w:szCs w:val="24"/>
        </w:rPr>
      </w:pPr>
      <w:r w:rsidRPr="002814C0">
        <w:rPr>
          <w:rFonts w:ascii="Times New Roman" w:hAnsi="Times New Roman" w:cs="Times New Roman"/>
          <w:b/>
          <w:bCs/>
          <w:sz w:val="24"/>
          <w:szCs w:val="24"/>
        </w:rPr>
        <w:t>Wenzhou-Kean University</w:t>
      </w:r>
    </w:p>
    <w:p w14:paraId="4AA795E3" w14:textId="77777777"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About Wenzhou-Kean University</w:t>
      </w:r>
    </w:p>
    <w:p w14:paraId="00B84325" w14:textId="5A29A86A" w:rsidR="00E13855" w:rsidRPr="002814C0" w:rsidRDefault="00E13855"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Wenzhou is one of the most vibrant and economically advanced developed cities on China’s East Coast, located one hour by plane and three hours by high-speed train from Shanghai.</w:t>
      </w:r>
    </w:p>
    <w:p w14:paraId="3B761D93" w14:textId="4B745D87" w:rsidR="00E13855" w:rsidRPr="002814C0" w:rsidRDefault="00E13855"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WKU sits on approximately 500 beautiful acres and currently enrolls about 4</w:t>
      </w:r>
      <w:r w:rsidR="00504C11">
        <w:rPr>
          <w:rFonts w:ascii="Times New Roman" w:hAnsi="Times New Roman" w:cs="Times New Roman"/>
          <w:sz w:val="24"/>
          <w:szCs w:val="24"/>
        </w:rPr>
        <w:t>,6</w:t>
      </w:r>
      <w:r w:rsidRPr="002814C0">
        <w:rPr>
          <w:rFonts w:ascii="Times New Roman" w:hAnsi="Times New Roman" w:cs="Times New Roman"/>
          <w:sz w:val="24"/>
          <w:szCs w:val="24"/>
        </w:rPr>
        <w:t>00 students, and it is now in the midst of a rapid growth that will bring enrollment to 7,500 students within the next five years. All instruction is in English and all curriculum is provided by Kean University.</w:t>
      </w:r>
    </w:p>
    <w:p w14:paraId="27793ECA" w14:textId="51812958" w:rsidR="00E13855" w:rsidRPr="002814C0" w:rsidRDefault="00E13855"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 xml:space="preserve">In addition to its current 18 undergraduate programs, WKU has been approved by the Ministry of Education for offering 8 Master’s and 3 doctorate programs. WKU highly values research-powered teaching and learning, and the average number of faculty publications and the Field-weighted Citation Impact are among the best of leading Chinese academic institutions. </w:t>
      </w:r>
    </w:p>
    <w:p w14:paraId="721E0BFC" w14:textId="415A903C" w:rsidR="00E13855" w:rsidRDefault="00E13855"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A5C1F3E" w14:textId="77777777" w:rsidR="002814C0" w:rsidRPr="002814C0" w:rsidRDefault="002814C0" w:rsidP="00A53419">
      <w:pPr>
        <w:spacing w:after="120" w:line="240" w:lineRule="auto"/>
        <w:rPr>
          <w:rFonts w:ascii="Times New Roman" w:hAnsi="Times New Roman" w:cs="Times New Roman"/>
          <w:sz w:val="24"/>
          <w:szCs w:val="24"/>
        </w:rPr>
      </w:pPr>
    </w:p>
    <w:p w14:paraId="7D5EC061" w14:textId="591ABEFE"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About the Job:</w:t>
      </w:r>
    </w:p>
    <w:p w14:paraId="7C9393C1" w14:textId="370742D9" w:rsidR="00177C49" w:rsidRPr="002814C0" w:rsidRDefault="00177C49"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College of Liberal Arts at WKU is seeking vibrant candidates to teach a full range of undergraduate Psychology courses including, but not limited to: General Psychology, Professional Psychology, Industrial/Organizational Psychology, Psychological Statistics, Experimental Psychology, Tests and Measurements, Child Psychology and Psychotherapy and Counseling Techniques. In addition to teaching and research, faculty are expected to contribute to the growth of the programs, including, but not limited to: curriculum development, program assessment, student recruitment/advisement, office hours, senior project supervision, internship opportunities, research experience for undergraduates.</w:t>
      </w:r>
    </w:p>
    <w:p w14:paraId="090791E9" w14:textId="77777777" w:rsidR="00E13855" w:rsidRPr="002814C0" w:rsidRDefault="00E13855" w:rsidP="00A53419">
      <w:pPr>
        <w:spacing w:after="120" w:line="240" w:lineRule="auto"/>
        <w:rPr>
          <w:rFonts w:ascii="Times New Roman" w:hAnsi="Times New Roman" w:cs="Times New Roman"/>
          <w:sz w:val="24"/>
          <w:szCs w:val="24"/>
        </w:rPr>
      </w:pPr>
    </w:p>
    <w:p w14:paraId="6F119601" w14:textId="77777777" w:rsidR="00AF19CC" w:rsidRDefault="00E13855"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lastRenderedPageBreak/>
        <w:t xml:space="preserve">All faculty positions are full-time assignments, effective for the start of the </w:t>
      </w:r>
      <w:r w:rsidR="002814C0">
        <w:rPr>
          <w:rFonts w:ascii="Times New Roman" w:hAnsi="Times New Roman" w:cs="Times New Roman"/>
          <w:sz w:val="24"/>
          <w:szCs w:val="24"/>
        </w:rPr>
        <w:t>S</w:t>
      </w:r>
      <w:r w:rsidR="002814C0">
        <w:rPr>
          <w:rFonts w:ascii="Times New Roman" w:hAnsi="Times New Roman" w:cs="Times New Roman" w:hint="eastAsia"/>
          <w:sz w:val="24"/>
          <w:szCs w:val="24"/>
        </w:rPr>
        <w:t>pring</w:t>
      </w:r>
      <w:r w:rsidRPr="002814C0">
        <w:rPr>
          <w:rFonts w:ascii="Times New Roman" w:hAnsi="Times New Roman" w:cs="Times New Roman"/>
          <w:sz w:val="24"/>
          <w:szCs w:val="24"/>
        </w:rPr>
        <w:t xml:space="preserve"> 2024 semester</w:t>
      </w:r>
      <w:r w:rsidR="002A665E">
        <w:rPr>
          <w:rFonts w:ascii="Times New Roman" w:hAnsi="Times New Roman" w:cs="Times New Roman"/>
          <w:sz w:val="24"/>
          <w:szCs w:val="24"/>
        </w:rPr>
        <w:t xml:space="preserve"> or Fall 2024</w:t>
      </w:r>
      <w:r w:rsidRPr="002814C0">
        <w:rPr>
          <w:rFonts w:ascii="Times New Roman" w:hAnsi="Times New Roman" w:cs="Times New Roman"/>
          <w:sz w:val="24"/>
          <w:szCs w:val="24"/>
        </w:rPr>
        <w:t xml:space="preserve">. </w:t>
      </w:r>
      <w:r w:rsidR="00AF19CC" w:rsidRPr="00AF19CC">
        <w:rPr>
          <w:rFonts w:ascii="Times New Roman" w:hAnsi="Times New Roman" w:cs="Times New Roman"/>
          <w:sz w:val="24"/>
          <w:szCs w:val="24"/>
        </w:rPr>
        <w:t>These positions are full-time assignments appointed on a 3-year contract at the first instance.</w:t>
      </w:r>
    </w:p>
    <w:p w14:paraId="41D5F33C" w14:textId="15D9DE28" w:rsidR="002814C0" w:rsidRPr="002814C0" w:rsidRDefault="00177C49" w:rsidP="00A53419">
      <w:pPr>
        <w:spacing w:after="120" w:line="240" w:lineRule="auto"/>
        <w:rPr>
          <w:rFonts w:ascii="Times New Roman" w:hAnsi="Times New Roman" w:cs="Times New Roman"/>
          <w:sz w:val="24"/>
          <w:szCs w:val="24"/>
        </w:rPr>
      </w:pPr>
      <w:bookmarkStart w:id="0" w:name="_GoBack"/>
      <w:bookmarkEnd w:id="0"/>
      <w:r w:rsidRPr="002814C0">
        <w:rPr>
          <w:rFonts w:ascii="Times New Roman" w:hAnsi="Times New Roman" w:cs="Times New Roman"/>
          <w:sz w:val="24"/>
          <w:szCs w:val="24"/>
        </w:rPr>
        <w:t>A Lecturer is a full-time</w:t>
      </w:r>
      <w:r w:rsidR="00E13855" w:rsidRPr="002814C0">
        <w:rPr>
          <w:rFonts w:ascii="Times New Roman" w:hAnsi="Times New Roman" w:cs="Times New Roman"/>
          <w:sz w:val="24"/>
          <w:szCs w:val="24"/>
        </w:rPr>
        <w:t xml:space="preserve"> </w:t>
      </w:r>
      <w:r w:rsidR="002814C0">
        <w:rPr>
          <w:rFonts w:ascii="Times New Roman" w:hAnsi="Times New Roman" w:cs="Times New Roman"/>
          <w:sz w:val="24"/>
          <w:szCs w:val="24"/>
        </w:rPr>
        <w:t>10-month</w:t>
      </w:r>
      <w:r w:rsidR="00E13855" w:rsidRPr="002814C0">
        <w:rPr>
          <w:rFonts w:ascii="Times New Roman" w:hAnsi="Times New Roman" w:cs="Times New Roman"/>
          <w:sz w:val="24"/>
          <w:szCs w:val="24"/>
        </w:rPr>
        <w:t xml:space="preserve"> or </w:t>
      </w:r>
      <w:r w:rsidR="00504C11">
        <w:rPr>
          <w:rFonts w:ascii="Times New Roman" w:hAnsi="Times New Roman" w:cs="Times New Roman"/>
          <w:sz w:val="24"/>
          <w:szCs w:val="24"/>
        </w:rPr>
        <w:t>11</w:t>
      </w:r>
      <w:r w:rsidRPr="002814C0">
        <w:rPr>
          <w:rFonts w:ascii="Times New Roman" w:hAnsi="Times New Roman" w:cs="Times New Roman"/>
          <w:sz w:val="24"/>
          <w:szCs w:val="24"/>
        </w:rPr>
        <w:t>-month employee who teaches</w:t>
      </w:r>
      <w:r w:rsidR="00E13855" w:rsidRPr="002814C0">
        <w:rPr>
          <w:rFonts w:ascii="Times New Roman" w:hAnsi="Times New Roman" w:cs="Times New Roman"/>
          <w:sz w:val="24"/>
          <w:szCs w:val="24"/>
        </w:rPr>
        <w:t xml:space="preserve"> 30 or</w:t>
      </w:r>
      <w:r w:rsidRPr="002814C0">
        <w:rPr>
          <w:rFonts w:ascii="Times New Roman" w:hAnsi="Times New Roman" w:cs="Times New Roman"/>
          <w:sz w:val="24"/>
          <w:szCs w:val="24"/>
        </w:rPr>
        <w:t xml:space="preserve"> 39 credits </w:t>
      </w:r>
      <w:r w:rsidR="00E13855" w:rsidRPr="002814C0">
        <w:rPr>
          <w:rFonts w:ascii="Times New Roman" w:hAnsi="Times New Roman" w:cs="Times New Roman"/>
          <w:sz w:val="24"/>
          <w:szCs w:val="24"/>
        </w:rPr>
        <w:t xml:space="preserve">respectively </w:t>
      </w:r>
      <w:r w:rsidRPr="002814C0">
        <w:rPr>
          <w:rFonts w:ascii="Times New Roman" w:hAnsi="Times New Roman" w:cs="Times New Roman"/>
          <w:sz w:val="24"/>
          <w:szCs w:val="24"/>
        </w:rPr>
        <w:t>per year</w:t>
      </w:r>
      <w:r w:rsidR="00E13855" w:rsidRPr="002814C0">
        <w:rPr>
          <w:rFonts w:ascii="Times New Roman" w:hAnsi="Times New Roman" w:cs="Times New Roman"/>
          <w:sz w:val="24"/>
          <w:szCs w:val="24"/>
        </w:rPr>
        <w:t xml:space="preserve"> </w:t>
      </w:r>
      <w:r w:rsidRPr="002814C0">
        <w:rPr>
          <w:rFonts w:ascii="Times New Roman" w:hAnsi="Times New Roman" w:cs="Times New Roman"/>
          <w:sz w:val="24"/>
          <w:szCs w:val="24"/>
        </w:rPr>
        <w:t xml:space="preserve">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Lecturer positions are non-tenure track and may be renewed </w:t>
      </w:r>
      <w:r w:rsidR="00E13855" w:rsidRPr="002814C0">
        <w:rPr>
          <w:rFonts w:ascii="Times New Roman" w:hAnsi="Times New Roman" w:cs="Times New Roman"/>
          <w:sz w:val="24"/>
          <w:szCs w:val="24"/>
        </w:rPr>
        <w:t>every three years.</w:t>
      </w:r>
    </w:p>
    <w:p w14:paraId="21B8A813" w14:textId="4C4AB8F8" w:rsidR="00177C49" w:rsidRPr="002814C0" w:rsidRDefault="00177C49"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Teaching assignments and related responsibilities may include day, evening, weekend</w:t>
      </w:r>
      <w:r w:rsidR="002814C0">
        <w:rPr>
          <w:rFonts w:ascii="Times New Roman" w:hAnsi="Times New Roman" w:cs="Times New Roman"/>
          <w:sz w:val="24"/>
          <w:szCs w:val="24"/>
        </w:rPr>
        <w:t>,</w:t>
      </w:r>
      <w:r w:rsidRPr="002814C0">
        <w:rPr>
          <w:rFonts w:ascii="Times New Roman" w:hAnsi="Times New Roman" w:cs="Times New Roman"/>
          <w:sz w:val="24"/>
          <w:szCs w:val="24"/>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0A797B69" w14:textId="77777777"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Qualifications:</w:t>
      </w:r>
    </w:p>
    <w:p w14:paraId="71801CAB" w14:textId="57F7DCD8" w:rsidR="00177C49" w:rsidRPr="002814C0" w:rsidRDefault="00177C49"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 xml:space="preserve">A Ph.D. in Psychology or a closely related field is required for </w:t>
      </w:r>
      <w:r w:rsidR="00E13855" w:rsidRPr="002814C0">
        <w:rPr>
          <w:rFonts w:ascii="Times New Roman" w:hAnsi="Times New Roman" w:cs="Times New Roman"/>
          <w:sz w:val="24"/>
          <w:szCs w:val="24"/>
        </w:rPr>
        <w:t xml:space="preserve">all </w:t>
      </w:r>
      <w:r w:rsidRPr="002814C0">
        <w:rPr>
          <w:rFonts w:ascii="Times New Roman" w:hAnsi="Times New Roman" w:cs="Times New Roman"/>
          <w:sz w:val="24"/>
          <w:szCs w:val="24"/>
        </w:rPr>
        <w:t>positions. ABD can be considered with completion prior to the effective date of employment. A minimum of two years of teaching experience at the post-secondary level and English fluency are required for all positions.</w:t>
      </w:r>
    </w:p>
    <w:p w14:paraId="5AD8CECB" w14:textId="77777777"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Application Information:</w:t>
      </w:r>
    </w:p>
    <w:p w14:paraId="40295CA8" w14:textId="00E6E770" w:rsidR="00177C49" w:rsidRPr="002814C0" w:rsidRDefault="00177C49"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 xml:space="preserve">Review of applications will begin immediately and continue until positions are filled. Please send cover letter, resume, statement of teaching philosophy, unofficial transcripts and contact information of three professional references by email to Search Committee Chairperson at </w:t>
      </w:r>
      <w:r w:rsidRPr="008B28A4">
        <w:rPr>
          <w:rFonts w:ascii="Times New Roman" w:hAnsi="Times New Roman" w:cs="Times New Roman"/>
          <w:b/>
          <w:sz w:val="24"/>
          <w:szCs w:val="24"/>
        </w:rPr>
        <w:t>wkupsych@wku.edu.cn</w:t>
      </w:r>
      <w:r w:rsidRPr="002814C0">
        <w:rPr>
          <w:rFonts w:ascii="Times New Roman" w:hAnsi="Times New Roman" w:cs="Times New Roman"/>
          <w:sz w:val="24"/>
          <w:szCs w:val="24"/>
        </w:rPr>
        <w:t>. Official transcripts for all degrees and three current letters of recommendation are required before appointment.</w:t>
      </w:r>
    </w:p>
    <w:p w14:paraId="643246EA" w14:textId="77777777"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Faculty positions at WKU offer:</w:t>
      </w:r>
    </w:p>
    <w:p w14:paraId="35AB6511" w14:textId="5E4AD835" w:rsidR="002814C0" w:rsidRDefault="00E13855" w:rsidP="00A53419">
      <w:pPr>
        <w:pStyle w:val="a3"/>
        <w:numPr>
          <w:ilvl w:val="0"/>
          <w:numId w:val="1"/>
        </w:num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Annual lecturer salary is commensurate with qualifications and experience</w:t>
      </w:r>
      <w:r w:rsidR="00A502A7">
        <w:rPr>
          <w:rFonts w:ascii="Times New Roman" w:hAnsi="Times New Roman" w:cs="Times New Roman"/>
          <w:sz w:val="24"/>
          <w:szCs w:val="24"/>
        </w:rPr>
        <w:t xml:space="preserve"> with the range from $58,000-$70</w:t>
      </w:r>
      <w:r w:rsidRPr="002814C0">
        <w:rPr>
          <w:rFonts w:ascii="Times New Roman" w:hAnsi="Times New Roman" w:cs="Times New Roman"/>
          <w:sz w:val="24"/>
          <w:szCs w:val="24"/>
        </w:rPr>
        <w:t>,000. Salary of extraordinary candidates shall be determined on a case-by-case basis.</w:t>
      </w:r>
    </w:p>
    <w:p w14:paraId="64B3CB8E" w14:textId="6C2C91E1" w:rsidR="002814C0" w:rsidRPr="00915D49" w:rsidRDefault="00177C49" w:rsidP="00915D49">
      <w:pPr>
        <w:pStyle w:val="a3"/>
        <w:numPr>
          <w:ilvl w:val="0"/>
          <w:numId w:val="1"/>
        </w:num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697557A7" w14:textId="77777777" w:rsidR="002814C0" w:rsidRDefault="00177C49" w:rsidP="00A53419">
      <w:pPr>
        <w:pStyle w:val="a3"/>
        <w:numPr>
          <w:ilvl w:val="0"/>
          <w:numId w:val="1"/>
        </w:num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A collegial environment.</w:t>
      </w:r>
    </w:p>
    <w:p w14:paraId="5D7CD16A" w14:textId="43B09C9F" w:rsidR="00177C49" w:rsidRPr="002814C0" w:rsidRDefault="00177C49" w:rsidP="00A53419">
      <w:pPr>
        <w:pStyle w:val="a3"/>
        <w:numPr>
          <w:ilvl w:val="0"/>
          <w:numId w:val="1"/>
        </w:num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The opportunity to teach high quality students with more than a third of graduates being admitted to the graduate schools at the World’s Top 50 Universities, and about 70% of graduates at the World’s Top 100 Universities.</w:t>
      </w:r>
    </w:p>
    <w:p w14:paraId="187AB424" w14:textId="77777777" w:rsidR="00177C49" w:rsidRPr="002814C0" w:rsidRDefault="00177C49" w:rsidP="00A53419">
      <w:pPr>
        <w:spacing w:after="120" w:line="240" w:lineRule="auto"/>
        <w:rPr>
          <w:rFonts w:ascii="Times New Roman" w:hAnsi="Times New Roman" w:cs="Times New Roman"/>
          <w:b/>
          <w:bCs/>
          <w:sz w:val="24"/>
          <w:szCs w:val="24"/>
        </w:rPr>
      </w:pPr>
      <w:r w:rsidRPr="002814C0">
        <w:rPr>
          <w:rFonts w:ascii="Times New Roman" w:hAnsi="Times New Roman" w:cs="Times New Roman"/>
          <w:b/>
          <w:bCs/>
          <w:sz w:val="24"/>
          <w:szCs w:val="24"/>
        </w:rPr>
        <w:t>Background Screening:</w:t>
      </w:r>
    </w:p>
    <w:p w14:paraId="354967EA" w14:textId="365D7A62" w:rsidR="00177C49" w:rsidRPr="002814C0" w:rsidRDefault="00177C49" w:rsidP="00A53419">
      <w:pPr>
        <w:spacing w:after="120" w:line="240" w:lineRule="auto"/>
        <w:rPr>
          <w:rFonts w:ascii="Times New Roman" w:hAnsi="Times New Roman" w:cs="Times New Roman"/>
          <w:sz w:val="24"/>
          <w:szCs w:val="24"/>
        </w:rPr>
      </w:pPr>
      <w:r w:rsidRPr="002814C0">
        <w:rPr>
          <w:rFonts w:ascii="Times New Roman" w:hAnsi="Times New Roman" w:cs="Times New Roman"/>
          <w:sz w:val="24"/>
          <w:szCs w:val="24"/>
        </w:rPr>
        <w:t>Wenzhou-Kean University conducts background screenings on all job candidates upon acceptance of a contingent offer and may use a third party administrator to conduct background Screenings.</w:t>
      </w:r>
    </w:p>
    <w:sectPr w:rsidR="00177C49" w:rsidRPr="0028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36FEB"/>
    <w:multiLevelType w:val="hybridMultilevel"/>
    <w:tmpl w:val="EC10A5E4"/>
    <w:lvl w:ilvl="0" w:tplc="A72CD8FC">
      <w:start w:val="4"/>
      <w:numFmt w:val="bullet"/>
      <w:lvlText w:val=""/>
      <w:lvlJc w:val="left"/>
      <w:pPr>
        <w:ind w:left="360" w:hanging="360"/>
      </w:pPr>
      <w:rPr>
        <w:rFonts w:ascii="Symbol" w:eastAsiaTheme="minorEastAsia" w:hAnsi="Symbol" w:cstheme="minorBid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1MzQyNLK0sDA0szBQ0lEKTi0uzszPAykwrAUA2T403ywAAAA="/>
  </w:docVars>
  <w:rsids>
    <w:rsidRoot w:val="00DE2474"/>
    <w:rsid w:val="00177C49"/>
    <w:rsid w:val="001C24AE"/>
    <w:rsid w:val="002814C0"/>
    <w:rsid w:val="002A665E"/>
    <w:rsid w:val="005047D1"/>
    <w:rsid w:val="00504C11"/>
    <w:rsid w:val="008B28A4"/>
    <w:rsid w:val="00915D49"/>
    <w:rsid w:val="00A502A7"/>
    <w:rsid w:val="00A53419"/>
    <w:rsid w:val="00AF19CC"/>
    <w:rsid w:val="00B10306"/>
    <w:rsid w:val="00B867BF"/>
    <w:rsid w:val="00DE2474"/>
    <w:rsid w:val="00E1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2DB75"/>
  <w15:chartTrackingRefBased/>
  <w15:docId w15:val="{59F78022-3EEC-4664-8CD3-67B3268A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849</Words>
  <Characters>5318</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Li</dc:creator>
  <cp:keywords/>
  <dc:description/>
  <cp:lastModifiedBy>Shi Yiling</cp:lastModifiedBy>
  <cp:revision>12</cp:revision>
  <dcterms:created xsi:type="dcterms:W3CDTF">2023-09-30T15:30:00Z</dcterms:created>
  <dcterms:modified xsi:type="dcterms:W3CDTF">2024-03-12T05:50:00Z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8304403bec8ded285e429576d3cd8a44122f5681228efaf1b3f0bddc564dc0b0</vt:lpwstr>
  </property>
</Properties>
</file>