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/>
          <w:b/>
          <w:color w:val="003366"/>
          <w:sz w:val="32"/>
        </w:rPr>
      </w:pPr>
      <w:r>
        <w:rPr>
          <w:rFonts w:hint="eastAsia" w:asciiTheme="minorEastAsia" w:hAnsiTheme="minorEastAsia"/>
          <w:b/>
          <w:color w:val="003366"/>
          <w:sz w:val="32"/>
        </w:rPr>
        <w:t>岗位说明书——</w:t>
      </w:r>
      <w:r>
        <w:rPr>
          <w:rFonts w:hint="eastAsia" w:asciiTheme="minorEastAsia" w:hAnsiTheme="minorEastAsia"/>
          <w:b/>
          <w:color w:val="003366"/>
          <w:sz w:val="32"/>
          <w:lang w:val="en-US" w:eastAsia="zh-CN"/>
        </w:rPr>
        <w:t>学生会管理专员</w:t>
      </w:r>
      <w:r>
        <w:rPr>
          <w:rFonts w:hint="eastAsia" w:asciiTheme="minorEastAsia" w:hAnsiTheme="minorEastAsia"/>
          <w:b/>
          <w:color w:val="003366"/>
          <w:sz w:val="32"/>
        </w:rPr>
        <w:t>岗位</w:t>
      </w:r>
    </w:p>
    <w:p>
      <w:pPr>
        <w:jc w:val="center"/>
        <w:rPr>
          <w:sz w:val="24"/>
        </w:rPr>
      </w:pPr>
      <w:r>
        <w:rPr>
          <w:rFonts w:hint="eastAsia"/>
          <w:sz w:val="24"/>
        </w:rPr>
        <w:t xml:space="preserve">所属部门：学生事务部 </w:t>
      </w:r>
      <w:r>
        <w:rPr>
          <w:sz w:val="24"/>
        </w:rPr>
        <w:t xml:space="preserve">     </w:t>
      </w:r>
      <w:r>
        <w:rPr>
          <w:rFonts w:hint="eastAsia"/>
          <w:sz w:val="24"/>
        </w:rPr>
        <w:t>汇报机制:</w:t>
      </w:r>
      <w:r>
        <w:rPr>
          <w:rFonts w:hint="eastAsia"/>
          <w:sz w:val="24"/>
          <w:lang w:val="en-US" w:eastAsia="zh-CN"/>
        </w:rPr>
        <w:t xml:space="preserve"> </w:t>
      </w:r>
      <w:r>
        <w:rPr>
          <w:rFonts w:hint="eastAsia"/>
          <w:sz w:val="24"/>
        </w:rPr>
        <w:t>学生事务部助理主任</w:t>
      </w:r>
    </w:p>
    <w:p>
      <w:pPr>
        <w:rPr>
          <w:b/>
          <w:color w:val="7F7F7F" w:themeColor="background1" w:themeShade="80"/>
          <w:sz w:val="28"/>
          <w:szCs w:val="28"/>
          <w:u w:val="single"/>
        </w:rPr>
      </w:pPr>
      <w:r>
        <w:rPr>
          <w:rFonts w:hint="eastAsia"/>
          <w:b/>
          <w:color w:val="7F7F7F" w:themeColor="background1" w:themeShade="80"/>
          <w:sz w:val="28"/>
          <w:szCs w:val="28"/>
          <w:u w:val="single"/>
        </w:rPr>
        <w:t>岗位职责：</w:t>
      </w:r>
    </w:p>
    <w:p>
      <w:pPr>
        <w:pStyle w:val="8"/>
        <w:widowControl/>
        <w:numPr>
          <w:ilvl w:val="0"/>
          <w:numId w:val="1"/>
        </w:numPr>
        <w:ind w:left="635" w:leftChars="0" w:hanging="425" w:firstLineChars="0"/>
        <w:contextualSpacing/>
        <w:jc w:val="left"/>
        <w:rPr>
          <w:rFonts w:hint="eastAsia" w:ascii="华文仿宋" w:hAnsi="华文仿宋" w:eastAsia="华文仿宋"/>
        </w:rPr>
      </w:pPr>
      <w:r>
        <w:rPr>
          <w:rFonts w:hint="eastAsia" w:ascii="华文仿宋" w:hAnsi="华文仿宋" w:eastAsia="华文仿宋"/>
          <w:lang w:val="en-US" w:eastAsia="zh-CN"/>
        </w:rPr>
        <w:t>协助管理</w:t>
      </w:r>
      <w:r>
        <w:rPr>
          <w:rFonts w:hint="eastAsia" w:ascii="华文仿宋" w:hAnsi="华文仿宋" w:eastAsia="华文仿宋"/>
          <w:lang w:eastAsia="zh-CN"/>
        </w:rPr>
        <w:t>学生会和学生社团，</w:t>
      </w:r>
      <w:r>
        <w:rPr>
          <w:rFonts w:hint="eastAsia" w:ascii="华文仿宋" w:hAnsi="华文仿宋" w:eastAsia="华文仿宋"/>
          <w:lang w:val="en-US" w:eastAsia="zh-CN"/>
        </w:rPr>
        <w:t>内容包括但不限于</w:t>
      </w:r>
      <w:r>
        <w:rPr>
          <w:rFonts w:hint="eastAsia" w:ascii="华文仿宋" w:hAnsi="华文仿宋" w:eastAsia="华文仿宋"/>
          <w:lang w:eastAsia="zh-CN"/>
        </w:rPr>
        <w:t>提供培训，</w:t>
      </w:r>
      <w:r>
        <w:rPr>
          <w:rFonts w:hint="eastAsia" w:ascii="华文仿宋" w:hAnsi="华文仿宋" w:eastAsia="华文仿宋"/>
          <w:lang w:val="en-US" w:eastAsia="zh-CN"/>
        </w:rPr>
        <w:t>团队建设，社团评选，社团认证，学生领袖选举;</w:t>
      </w:r>
    </w:p>
    <w:p>
      <w:pPr>
        <w:pStyle w:val="8"/>
        <w:widowControl/>
        <w:numPr>
          <w:ilvl w:val="0"/>
          <w:numId w:val="1"/>
        </w:numPr>
        <w:ind w:left="635" w:leftChars="0" w:hanging="425" w:firstLineChars="0"/>
        <w:contextualSpacing/>
        <w:jc w:val="left"/>
        <w:rPr>
          <w:rFonts w:hint="eastAsia" w:ascii="华文仿宋" w:hAnsi="华文仿宋" w:eastAsia="华文仿宋"/>
        </w:rPr>
      </w:pPr>
      <w:r>
        <w:rPr>
          <w:rFonts w:hint="eastAsia" w:ascii="华文仿宋" w:hAnsi="华文仿宋" w:eastAsia="华文仿宋"/>
        </w:rPr>
        <w:t>加强学生活动的制度建设</w:t>
      </w:r>
      <w:r>
        <w:rPr>
          <w:rFonts w:hint="eastAsia" w:ascii="华文仿宋" w:hAnsi="华文仿宋" w:eastAsia="华文仿宋"/>
          <w:lang w:eastAsia="zh-CN"/>
        </w:rPr>
        <w:t>，</w:t>
      </w:r>
      <w:r>
        <w:rPr>
          <w:rFonts w:hint="eastAsia" w:ascii="华文仿宋" w:hAnsi="华文仿宋" w:eastAsia="华文仿宋"/>
        </w:rPr>
        <w:t>协助负责</w:t>
      </w:r>
      <w:r>
        <w:rPr>
          <w:rFonts w:hint="default" w:ascii="华文仿宋" w:hAnsi="华文仿宋" w:eastAsia="华文仿宋"/>
        </w:rPr>
        <w:t>学生团委、</w:t>
      </w:r>
      <w:r>
        <w:rPr>
          <w:rFonts w:hint="eastAsia" w:ascii="华文仿宋" w:hAnsi="华文仿宋" w:eastAsia="华文仿宋"/>
        </w:rPr>
        <w:t>学生</w:t>
      </w:r>
      <w:r>
        <w:rPr>
          <w:rFonts w:hint="default" w:ascii="华文仿宋" w:hAnsi="华文仿宋" w:eastAsia="华文仿宋"/>
        </w:rPr>
        <w:t>会、学生社团、</w:t>
      </w:r>
      <w:r>
        <w:rPr>
          <w:rFonts w:hint="eastAsia" w:ascii="华文仿宋" w:hAnsi="华文仿宋" w:eastAsia="华文仿宋"/>
        </w:rPr>
        <w:t>校园活动的指导</w:t>
      </w:r>
      <w:r>
        <w:rPr>
          <w:rFonts w:hint="eastAsia" w:ascii="华文仿宋" w:hAnsi="华文仿宋" w:eastAsia="华文仿宋"/>
          <w:lang w:eastAsia="zh-CN"/>
        </w:rPr>
        <w:t>；</w:t>
      </w:r>
    </w:p>
    <w:p>
      <w:pPr>
        <w:pStyle w:val="8"/>
        <w:widowControl/>
        <w:numPr>
          <w:ilvl w:val="0"/>
          <w:numId w:val="1"/>
        </w:numPr>
        <w:ind w:left="635" w:leftChars="0" w:hanging="425" w:firstLineChars="0"/>
        <w:contextualSpacing/>
        <w:jc w:val="left"/>
        <w:rPr>
          <w:rFonts w:hint="eastAsia" w:ascii="华文仿宋" w:hAnsi="华文仿宋" w:eastAsia="华文仿宋"/>
        </w:rPr>
      </w:pPr>
      <w:r>
        <w:rPr>
          <w:rFonts w:hint="eastAsia" w:ascii="华文仿宋" w:hAnsi="华文仿宋" w:eastAsia="华文仿宋"/>
        </w:rPr>
        <w:t>管理学校学生活动网站</w:t>
      </w:r>
      <w:r>
        <w:rPr>
          <w:rFonts w:hint="eastAsia" w:ascii="华文仿宋" w:hAnsi="华文仿宋" w:eastAsia="华文仿宋"/>
          <w:lang w:val="en-US" w:eastAsia="zh-CN"/>
        </w:rPr>
        <w:t>并监管社团新媒体账号</w:t>
      </w:r>
      <w:r>
        <w:rPr>
          <w:rFonts w:hint="eastAsia" w:ascii="华文仿宋" w:hAnsi="华文仿宋" w:eastAsia="华文仿宋"/>
        </w:rPr>
        <w:t>；</w:t>
      </w:r>
    </w:p>
    <w:p>
      <w:pPr>
        <w:pStyle w:val="8"/>
        <w:widowControl/>
        <w:numPr>
          <w:ilvl w:val="0"/>
          <w:numId w:val="1"/>
        </w:numPr>
        <w:ind w:left="635" w:leftChars="0" w:hanging="425" w:firstLineChars="0"/>
        <w:contextualSpacing/>
        <w:jc w:val="left"/>
        <w:rPr>
          <w:rFonts w:hint="eastAsia" w:ascii="华文仿宋" w:hAnsi="华文仿宋" w:eastAsia="华文仿宋"/>
        </w:rPr>
      </w:pPr>
      <w:r>
        <w:rPr>
          <w:rFonts w:hint="eastAsia" w:ascii="华文仿宋" w:hAnsi="华文仿宋" w:eastAsia="华文仿宋"/>
          <w:lang w:val="en-US" w:eastAsia="zh-CN"/>
        </w:rPr>
        <w:t>协助</w:t>
      </w:r>
      <w:r>
        <w:rPr>
          <w:rFonts w:hint="eastAsia" w:ascii="华文仿宋" w:hAnsi="华文仿宋" w:eastAsia="华文仿宋"/>
        </w:rPr>
        <w:t>负责</w:t>
      </w:r>
      <w:r>
        <w:rPr>
          <w:rFonts w:hint="eastAsia" w:ascii="华文仿宋" w:hAnsi="华文仿宋" w:eastAsia="华文仿宋"/>
          <w:lang w:val="en-US" w:eastAsia="zh-CN"/>
        </w:rPr>
        <w:t>新生入学始业教育工作；</w:t>
      </w:r>
    </w:p>
    <w:p>
      <w:pPr>
        <w:pStyle w:val="8"/>
        <w:widowControl/>
        <w:numPr>
          <w:ilvl w:val="0"/>
          <w:numId w:val="1"/>
        </w:numPr>
        <w:ind w:left="635" w:leftChars="0" w:hanging="425" w:firstLineChars="0"/>
        <w:contextualSpacing/>
        <w:jc w:val="left"/>
        <w:rPr>
          <w:rFonts w:hint="eastAsia" w:ascii="华文仿宋" w:hAnsi="华文仿宋" w:eastAsia="华文仿宋"/>
        </w:rPr>
      </w:pPr>
      <w:r>
        <w:rPr>
          <w:rFonts w:hint="eastAsia" w:ascii="华文仿宋" w:hAnsi="华文仿宋" w:eastAsia="华文仿宋"/>
        </w:rPr>
        <w:t>建立配合完成学生事务部工作目标的培训计划；</w:t>
      </w:r>
    </w:p>
    <w:p>
      <w:pPr>
        <w:pStyle w:val="8"/>
        <w:widowControl/>
        <w:numPr>
          <w:ilvl w:val="0"/>
          <w:numId w:val="1"/>
        </w:numPr>
        <w:ind w:left="635" w:leftChars="0" w:hanging="425" w:firstLineChars="0"/>
        <w:contextualSpacing/>
        <w:jc w:val="left"/>
        <w:rPr>
          <w:rFonts w:hint="eastAsia" w:ascii="华文仿宋" w:hAnsi="华文仿宋" w:eastAsia="华文仿宋"/>
        </w:rPr>
      </w:pPr>
      <w:r>
        <w:rPr>
          <w:rFonts w:hint="eastAsia" w:ascii="华文仿宋" w:hAnsi="华文仿宋" w:eastAsia="华文仿宋"/>
        </w:rPr>
        <w:t>实施组织开展培训项目，内容包括但不限于部门新员工培训，书院导师专业培训，书院导生半专业培训，学生委员会培训，学生领袖培训，学生团体活动培训。</w:t>
      </w:r>
    </w:p>
    <w:p>
      <w:pPr>
        <w:pStyle w:val="8"/>
        <w:widowControl/>
        <w:numPr>
          <w:ilvl w:val="0"/>
          <w:numId w:val="1"/>
        </w:numPr>
        <w:ind w:left="635" w:leftChars="0" w:hanging="425" w:firstLineChars="0"/>
        <w:contextualSpacing/>
        <w:jc w:val="left"/>
        <w:rPr>
          <w:rFonts w:hint="eastAsia" w:ascii="华文仿宋" w:hAnsi="华文仿宋" w:eastAsia="华文仿宋"/>
        </w:rPr>
      </w:pPr>
      <w:r>
        <w:rPr>
          <w:rFonts w:hint="eastAsia" w:ascii="华文仿宋" w:hAnsi="华文仿宋" w:eastAsia="华文仿宋"/>
        </w:rPr>
        <w:t>完成领导力中心大型活动相关的其他工作。</w:t>
      </w:r>
    </w:p>
    <w:p>
      <w:pPr>
        <w:pStyle w:val="8"/>
        <w:widowControl/>
        <w:numPr>
          <w:ilvl w:val="0"/>
          <w:numId w:val="1"/>
        </w:numPr>
        <w:ind w:left="635" w:leftChars="0" w:hanging="425" w:firstLineChars="0"/>
        <w:contextualSpacing/>
        <w:jc w:val="left"/>
        <w:rPr>
          <w:rFonts w:hint="eastAsia" w:ascii="华文仿宋" w:hAnsi="华文仿宋" w:eastAsia="华文仿宋"/>
        </w:rPr>
      </w:pPr>
      <w:r>
        <w:rPr>
          <w:rFonts w:hint="eastAsia" w:ascii="华文仿宋" w:hAnsi="华文仿宋" w:eastAsia="华文仿宋"/>
        </w:rPr>
        <w:t>成完成学校和部门领导交办的其他任务。</w:t>
      </w:r>
    </w:p>
    <w:p>
      <w:pPr>
        <w:rPr>
          <w:rFonts w:hint="eastAsia"/>
          <w:b/>
          <w:color w:val="7F7F7F" w:themeColor="background1" w:themeShade="80"/>
          <w:sz w:val="28"/>
          <w:szCs w:val="28"/>
          <w:u w:val="single"/>
        </w:rPr>
      </w:pPr>
    </w:p>
    <w:p>
      <w:pPr>
        <w:rPr>
          <w:b/>
          <w:color w:val="7F7F7F" w:themeColor="background1" w:themeShade="80"/>
          <w:sz w:val="28"/>
          <w:szCs w:val="28"/>
          <w:u w:val="single"/>
        </w:rPr>
      </w:pPr>
      <w:r>
        <w:rPr>
          <w:rFonts w:hint="eastAsia"/>
          <w:b/>
          <w:color w:val="7F7F7F" w:themeColor="background1" w:themeShade="80"/>
          <w:sz w:val="28"/>
          <w:szCs w:val="28"/>
          <w:u w:val="single"/>
        </w:rPr>
        <w:t>必备条件：</w:t>
      </w:r>
    </w:p>
    <w:p>
      <w:pPr>
        <w:pStyle w:val="8"/>
        <w:widowControl/>
        <w:numPr>
          <w:ilvl w:val="0"/>
          <w:numId w:val="2"/>
        </w:numPr>
        <w:ind w:left="635" w:leftChars="0" w:hanging="425" w:firstLineChars="0"/>
        <w:contextualSpacing/>
        <w:jc w:val="left"/>
        <w:rPr>
          <w:rFonts w:hint="eastAsia" w:ascii="华文仿宋" w:hAnsi="华文仿宋" w:eastAsia="华文仿宋"/>
        </w:rPr>
      </w:pPr>
      <w:r>
        <w:rPr>
          <w:rFonts w:hint="eastAsia" w:ascii="华文仿宋" w:hAnsi="华文仿宋" w:eastAsia="华文仿宋"/>
        </w:rPr>
        <w:t>教育学、教育领导学、英语、管理学、组织发展学、传播学</w:t>
      </w:r>
      <w:r>
        <w:rPr>
          <w:rFonts w:hint="eastAsia" w:ascii="华文仿宋" w:hAnsi="华文仿宋" w:eastAsia="华文仿宋"/>
          <w:lang w:eastAsia="zh-CN"/>
        </w:rPr>
        <w:t>、</w:t>
      </w:r>
      <w:r>
        <w:rPr>
          <w:rFonts w:hint="eastAsia" w:ascii="华文仿宋" w:hAnsi="华文仿宋" w:eastAsia="华文仿宋"/>
          <w:lang w:val="en-US" w:eastAsia="zh-CN"/>
        </w:rPr>
        <w:t>新闻学、汉语言文学</w:t>
      </w:r>
      <w:r>
        <w:rPr>
          <w:rFonts w:hint="eastAsia" w:ascii="华文仿宋" w:hAnsi="华文仿宋" w:eastAsia="华文仿宋"/>
        </w:rPr>
        <w:t>等相关专业研究生</w:t>
      </w:r>
      <w:r>
        <w:rPr>
          <w:rFonts w:hint="eastAsia" w:ascii="华文仿宋" w:hAnsi="华文仿宋" w:eastAsia="华文仿宋"/>
          <w:lang w:val="en-US" w:eastAsia="zh-CN"/>
        </w:rPr>
        <w:t>学历及以上</w:t>
      </w:r>
      <w:r>
        <w:rPr>
          <w:rFonts w:hint="eastAsia" w:ascii="华文仿宋" w:hAnsi="华文仿宋" w:eastAsia="华文仿宋"/>
        </w:rPr>
        <w:t>；</w:t>
      </w:r>
    </w:p>
    <w:p>
      <w:pPr>
        <w:pStyle w:val="8"/>
        <w:widowControl/>
        <w:numPr>
          <w:ilvl w:val="0"/>
          <w:numId w:val="2"/>
        </w:numPr>
        <w:ind w:left="635" w:leftChars="0" w:hanging="425" w:firstLineChars="0"/>
        <w:contextualSpacing/>
        <w:jc w:val="left"/>
        <w:rPr>
          <w:rFonts w:hint="eastAsia" w:ascii="华文仿宋" w:hAnsi="华文仿宋" w:eastAsia="华文仿宋"/>
        </w:rPr>
      </w:pPr>
      <w:r>
        <w:rPr>
          <w:rFonts w:hint="eastAsia" w:ascii="华文仿宋" w:hAnsi="华文仿宋" w:eastAsia="华文仿宋"/>
        </w:rPr>
        <w:t>有较强的写作能力，英语听、说、读、写熟练，中英文俱佳</w:t>
      </w:r>
      <w:r>
        <w:rPr>
          <w:rFonts w:hint="eastAsia" w:ascii="华文仿宋" w:hAnsi="华文仿宋" w:eastAsia="华文仿宋"/>
          <w:lang w:eastAsia="zh-CN"/>
        </w:rPr>
        <w:t>。</w:t>
      </w:r>
      <w:r>
        <w:rPr>
          <w:rFonts w:hint="eastAsia" w:ascii="华文仿宋" w:hAnsi="华文仿宋" w:eastAsia="华文仿宋"/>
          <w:lang w:val="en-US" w:eastAsia="zh-CN"/>
        </w:rPr>
        <w:t>满足下列条件之一：托福90分及以上，雅思6.5分及以上，英语专八及格及以上</w:t>
      </w:r>
      <w:r>
        <w:rPr>
          <w:rFonts w:hint="eastAsia" w:ascii="华文仿宋" w:hAnsi="华文仿宋" w:eastAsia="华文仿宋"/>
        </w:rPr>
        <w:t>；</w:t>
      </w:r>
    </w:p>
    <w:p>
      <w:pPr>
        <w:pStyle w:val="8"/>
        <w:widowControl/>
        <w:numPr>
          <w:ilvl w:val="0"/>
          <w:numId w:val="2"/>
        </w:numPr>
        <w:ind w:left="635" w:leftChars="0" w:hanging="425" w:firstLineChars="0"/>
        <w:contextualSpacing/>
        <w:jc w:val="left"/>
        <w:rPr>
          <w:rFonts w:hint="eastAsia" w:ascii="华文仿宋" w:hAnsi="华文仿宋" w:eastAsia="华文仿宋"/>
        </w:rPr>
      </w:pPr>
      <w:r>
        <w:rPr>
          <w:rFonts w:hint="eastAsia" w:ascii="华文仿宋" w:hAnsi="华文仿宋" w:eastAsia="华文仿宋"/>
        </w:rPr>
        <w:t>熟悉公文写作格式，擅长计算机办公系统应用；</w:t>
      </w:r>
    </w:p>
    <w:p>
      <w:pPr>
        <w:pStyle w:val="8"/>
        <w:widowControl/>
        <w:numPr>
          <w:ilvl w:val="0"/>
          <w:numId w:val="2"/>
        </w:numPr>
        <w:ind w:left="635" w:leftChars="0" w:hanging="425" w:firstLineChars="0"/>
        <w:contextualSpacing/>
        <w:jc w:val="left"/>
        <w:rPr>
          <w:rFonts w:hint="eastAsia" w:ascii="华文仿宋" w:hAnsi="华文仿宋" w:eastAsia="华文仿宋"/>
        </w:rPr>
      </w:pPr>
      <w:r>
        <w:rPr>
          <w:rFonts w:hint="eastAsia" w:ascii="华文仿宋" w:hAnsi="华文仿宋" w:eastAsia="华文仿宋"/>
        </w:rPr>
        <w:t>有较强的沟通能力、协调能力、服务意识、大局意识；</w:t>
      </w:r>
    </w:p>
    <w:p>
      <w:pPr>
        <w:pStyle w:val="8"/>
        <w:widowControl/>
        <w:numPr>
          <w:ilvl w:val="0"/>
          <w:numId w:val="2"/>
        </w:numPr>
        <w:ind w:left="635" w:leftChars="0" w:hanging="425" w:firstLineChars="0"/>
        <w:contextualSpacing/>
        <w:jc w:val="left"/>
        <w:rPr>
          <w:rFonts w:hint="eastAsia" w:ascii="华文仿宋" w:hAnsi="华文仿宋" w:eastAsia="华文仿宋"/>
        </w:rPr>
      </w:pPr>
      <w:r>
        <w:rPr>
          <w:rFonts w:hint="eastAsia" w:ascii="华文仿宋" w:hAnsi="华文仿宋" w:eastAsia="华文仿宋"/>
        </w:rPr>
        <w:t>富有创造力，有大型活动组织经验者优先考虑；</w:t>
      </w:r>
    </w:p>
    <w:p>
      <w:pPr>
        <w:pStyle w:val="8"/>
        <w:widowControl/>
        <w:numPr>
          <w:ilvl w:val="0"/>
          <w:numId w:val="2"/>
        </w:numPr>
        <w:ind w:left="635" w:leftChars="0" w:hanging="425" w:firstLineChars="0"/>
        <w:contextualSpacing/>
        <w:jc w:val="left"/>
        <w:rPr>
          <w:rFonts w:hint="eastAsia" w:ascii="华文仿宋" w:hAnsi="华文仿宋" w:eastAsia="华文仿宋"/>
          <w:lang w:eastAsia="zh-CN"/>
        </w:rPr>
      </w:pPr>
      <w:r>
        <w:rPr>
          <w:rFonts w:hint="eastAsia" w:ascii="华文仿宋" w:hAnsi="华文仿宋" w:eastAsia="华文仿宋"/>
        </w:rPr>
        <w:t>热爱学生工作，能做到与学生耐心沟通交流</w:t>
      </w:r>
      <w:r>
        <w:rPr>
          <w:rFonts w:hint="eastAsia" w:ascii="华文仿宋" w:hAnsi="华文仿宋" w:eastAsia="华文仿宋"/>
          <w:lang w:eastAsia="zh-CN"/>
        </w:rPr>
        <w:t>；</w:t>
      </w:r>
    </w:p>
    <w:p>
      <w:pPr>
        <w:pStyle w:val="8"/>
        <w:widowControl/>
        <w:numPr>
          <w:ilvl w:val="0"/>
          <w:numId w:val="2"/>
        </w:numPr>
        <w:ind w:left="635" w:leftChars="0" w:hanging="425" w:firstLineChars="0"/>
        <w:contextualSpacing/>
        <w:jc w:val="left"/>
        <w:rPr>
          <w:rFonts w:hint="eastAsia" w:ascii="华文仿宋" w:hAnsi="华文仿宋" w:eastAsia="华文仿宋"/>
        </w:rPr>
      </w:pPr>
      <w:r>
        <w:rPr>
          <w:rFonts w:hint="eastAsia" w:ascii="华文仿宋" w:hAnsi="华文仿宋" w:eastAsia="华文仿宋"/>
        </w:rPr>
        <w:t>具有在团队环境中协同工作的能力。</w:t>
      </w:r>
    </w:p>
    <w:p>
      <w:pPr>
        <w:widowControl/>
        <w:numPr>
          <w:ilvl w:val="0"/>
          <w:numId w:val="2"/>
        </w:numPr>
        <w:ind w:left="635" w:leftChars="0" w:hanging="425" w:firstLineChars="0"/>
        <w:jc w:val="left"/>
      </w:pPr>
      <w:r>
        <w:br w:type="page"/>
      </w:r>
    </w:p>
    <w:p>
      <w:pPr>
        <w:jc w:val="center"/>
        <w:rPr>
          <w:rFonts w:cstheme="minorHAnsi"/>
          <w:b/>
          <w:color w:val="003366"/>
          <w:sz w:val="32"/>
          <w:szCs w:val="32"/>
        </w:rPr>
      </w:pPr>
      <w:r>
        <w:rPr>
          <w:rFonts w:cstheme="minorHAnsi"/>
          <w:b/>
          <w:color w:val="003366"/>
          <w:sz w:val="32"/>
          <w:szCs w:val="32"/>
        </w:rPr>
        <w:t xml:space="preserve">Job Description - </w:t>
      </w:r>
      <w:r>
        <w:rPr>
          <w:rFonts w:hint="eastAsia" w:cstheme="minorHAnsi"/>
          <w:b/>
          <w:color w:val="003366"/>
          <w:sz w:val="32"/>
          <w:szCs w:val="32"/>
        </w:rPr>
        <w:t>Student Government Specialist</w:t>
      </w:r>
    </w:p>
    <w:p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Department: </w:t>
      </w:r>
      <w:r>
        <w:rPr>
          <w:rFonts w:hint="eastAsia" w:cstheme="minorHAnsi"/>
          <w:sz w:val="24"/>
          <w:szCs w:val="24"/>
        </w:rPr>
        <w:t>Student Affairs</w:t>
      </w:r>
      <w:r>
        <w:rPr>
          <w:rFonts w:cstheme="minorHAnsi"/>
          <w:sz w:val="24"/>
          <w:szCs w:val="24"/>
        </w:rPr>
        <w:t xml:space="preserve">      Report to: </w:t>
      </w:r>
      <w:r>
        <w:rPr>
          <w:rFonts w:hint="eastAsia" w:cstheme="minorHAnsi"/>
          <w:sz w:val="24"/>
          <w:szCs w:val="24"/>
        </w:rPr>
        <w:t>Assistant Director</w:t>
      </w:r>
    </w:p>
    <w:p>
      <w:pPr>
        <w:rPr>
          <w:b/>
          <w:color w:val="7F7F7F" w:themeColor="background1" w:themeShade="80"/>
          <w:sz w:val="28"/>
          <w:szCs w:val="28"/>
          <w:u w:val="single"/>
        </w:rPr>
      </w:pPr>
      <w:r>
        <w:rPr>
          <w:rFonts w:hint="eastAsia"/>
          <w:b/>
          <w:color w:val="7F7F7F" w:themeColor="background1" w:themeShade="80"/>
          <w:sz w:val="28"/>
          <w:szCs w:val="28"/>
          <w:u w:val="single"/>
        </w:rPr>
        <w:t>R</w:t>
      </w:r>
      <w:r>
        <w:rPr>
          <w:b/>
          <w:color w:val="7F7F7F" w:themeColor="background1" w:themeShade="80"/>
          <w:sz w:val="28"/>
          <w:szCs w:val="28"/>
          <w:u w:val="single"/>
        </w:rPr>
        <w:t xml:space="preserve">esponsibilities: </w:t>
      </w:r>
    </w:p>
    <w:p>
      <w:pPr>
        <w:numPr>
          <w:ilvl w:val="0"/>
          <w:numId w:val="3"/>
        </w:numPr>
        <w:ind w:left="635" w:leftChars="0" w:hanging="425" w:firstLineChars="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Assist in the management of student government and student clubs, including but not limited to providing training, team building, evaluation, recognition, and student leader elections</w:t>
      </w:r>
    </w:p>
    <w:p>
      <w:pPr>
        <w:numPr>
          <w:ilvl w:val="0"/>
          <w:numId w:val="3"/>
        </w:numPr>
        <w:ind w:left="635" w:leftChars="0" w:hanging="425" w:firstLineChars="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Student activity and campus programming, </w:t>
      </w:r>
      <w:bookmarkStart w:id="0" w:name="_GoBack"/>
      <w:bookmarkEnd w:id="0"/>
      <w:r>
        <w:rPr>
          <w:rFonts w:hint="eastAsia"/>
          <w:sz w:val="22"/>
          <w:szCs w:val="22"/>
        </w:rPr>
        <w:t>including student group website management and updating.</w:t>
      </w:r>
    </w:p>
    <w:p>
      <w:pPr>
        <w:numPr>
          <w:ilvl w:val="0"/>
          <w:numId w:val="3"/>
        </w:numPr>
        <w:ind w:left="635" w:leftChars="0" w:hanging="425" w:firstLineChars="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Campus wide large-scale event application, lecture hall booking and assets borrowed. Activity budget auditing and reimbursement.</w:t>
      </w:r>
    </w:p>
    <w:p>
      <w:pPr>
        <w:numPr>
          <w:ilvl w:val="0"/>
          <w:numId w:val="3"/>
        </w:numPr>
        <w:ind w:left="635" w:leftChars="0" w:hanging="425" w:firstLineChars="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Advise mentors to assist in the new student's orientation.</w:t>
      </w:r>
    </w:p>
    <w:p>
      <w:pPr>
        <w:numPr>
          <w:ilvl w:val="0"/>
          <w:numId w:val="3"/>
        </w:numPr>
        <w:ind w:left="635" w:leftChars="0" w:hanging="425" w:firstLineChars="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Creates training plans and curricula that align with Student Affairs’ objectives.</w:t>
      </w:r>
    </w:p>
    <w:p>
      <w:pPr>
        <w:numPr>
          <w:ilvl w:val="0"/>
          <w:numId w:val="3"/>
        </w:numPr>
        <w:ind w:left="635" w:leftChars="0" w:hanging="425" w:firstLineChars="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Execute training programs include but not limited to New Staff Training, Professional Residential Hall Director Training, Semi-professional Residential Assistant Training, Student Council Training, Student Leaders Training, Student Group Programming Training.</w:t>
      </w:r>
    </w:p>
    <w:p>
      <w:pPr>
        <w:numPr>
          <w:ilvl w:val="0"/>
          <w:numId w:val="3"/>
        </w:numPr>
        <w:ind w:left="635" w:leftChars="0" w:hanging="425" w:firstLineChars="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Complete other large-scale event launched by Center for Leadership and Service.</w:t>
      </w:r>
    </w:p>
    <w:p>
      <w:pPr>
        <w:numPr>
          <w:ilvl w:val="0"/>
          <w:numId w:val="3"/>
        </w:numPr>
        <w:ind w:left="635" w:leftChars="0" w:hanging="425" w:firstLineChars="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Complete other tasks assigned by University or department head.</w:t>
      </w:r>
    </w:p>
    <w:p>
      <w:pPr>
        <w:rPr>
          <w:b/>
          <w:color w:val="7F7F7F" w:themeColor="background1" w:themeShade="80"/>
          <w:sz w:val="28"/>
          <w:szCs w:val="28"/>
          <w:u w:val="single"/>
        </w:rPr>
      </w:pPr>
      <w:r>
        <w:rPr>
          <w:rFonts w:hint="eastAsia"/>
          <w:b/>
          <w:color w:val="7F7F7F" w:themeColor="background1" w:themeShade="80"/>
          <w:sz w:val="28"/>
          <w:szCs w:val="28"/>
          <w:u w:val="single"/>
        </w:rPr>
        <w:t>R</w:t>
      </w:r>
      <w:r>
        <w:rPr>
          <w:b/>
          <w:color w:val="7F7F7F" w:themeColor="background1" w:themeShade="80"/>
          <w:sz w:val="28"/>
          <w:szCs w:val="28"/>
          <w:u w:val="single"/>
        </w:rPr>
        <w:t xml:space="preserve">equired </w:t>
      </w:r>
      <w:r>
        <w:rPr>
          <w:rFonts w:hint="eastAsia"/>
          <w:b/>
          <w:color w:val="7F7F7F" w:themeColor="background1" w:themeShade="80"/>
          <w:sz w:val="28"/>
          <w:szCs w:val="28"/>
          <w:u w:val="single"/>
        </w:rPr>
        <w:t>Q</w:t>
      </w:r>
      <w:r>
        <w:rPr>
          <w:b/>
          <w:color w:val="7F7F7F" w:themeColor="background1" w:themeShade="80"/>
          <w:sz w:val="28"/>
          <w:szCs w:val="28"/>
          <w:u w:val="single"/>
        </w:rPr>
        <w:t>ualification:</w:t>
      </w:r>
    </w:p>
    <w:p>
      <w:pPr>
        <w:numPr>
          <w:ilvl w:val="0"/>
          <w:numId w:val="4"/>
        </w:numPr>
        <w:ind w:left="635" w:leftChars="0" w:hanging="425" w:firstLineChars="0"/>
        <w:rPr>
          <w:rFonts w:hint="default" w:asciiTheme="minorAscii" w:hAnsiTheme="minorAscii"/>
          <w:sz w:val="22"/>
          <w:szCs w:val="22"/>
        </w:rPr>
      </w:pPr>
      <w:r>
        <w:rPr>
          <w:rFonts w:hint="default" w:asciiTheme="minorAscii" w:hAnsiTheme="minorAscii"/>
          <w:sz w:val="22"/>
          <w:szCs w:val="22"/>
        </w:rPr>
        <w:t xml:space="preserve">Master or above, </w:t>
      </w:r>
      <w:r>
        <w:rPr>
          <w:rFonts w:hint="default" w:asciiTheme="minorAscii" w:hAnsiTheme="minorAscii"/>
          <w:sz w:val="22"/>
          <w:szCs w:val="22"/>
          <w:lang w:val="en-US" w:eastAsia="zh-CN"/>
        </w:rPr>
        <w:t>major</w:t>
      </w:r>
      <w:r>
        <w:rPr>
          <w:rFonts w:hint="default" w:asciiTheme="minorAscii" w:hAnsiTheme="minorAscii"/>
          <w:sz w:val="22"/>
          <w:szCs w:val="22"/>
        </w:rPr>
        <w:t xml:space="preserve"> in Education</w:t>
      </w:r>
      <w:r>
        <w:rPr>
          <w:rFonts w:hint="default" w:asciiTheme="minorAscii" w:hAnsiTheme="minorAscii"/>
          <w:sz w:val="22"/>
          <w:szCs w:val="22"/>
          <w:lang w:val="en-US" w:eastAsia="zh-CN"/>
        </w:rPr>
        <w:t xml:space="preserve">, </w:t>
      </w:r>
      <w:r>
        <w:rPr>
          <w:rFonts w:hint="default" w:asciiTheme="minorAscii" w:hAnsiTheme="minorAscii"/>
          <w:sz w:val="22"/>
          <w:szCs w:val="22"/>
        </w:rPr>
        <w:t>Educational Leadership</w:t>
      </w:r>
      <w:r>
        <w:rPr>
          <w:rFonts w:hint="default" w:asciiTheme="minorAscii" w:hAnsiTheme="minorAscii"/>
          <w:sz w:val="22"/>
          <w:szCs w:val="22"/>
          <w:lang w:val="en-US" w:eastAsia="zh-CN"/>
        </w:rPr>
        <w:t xml:space="preserve">, </w:t>
      </w:r>
      <w:r>
        <w:rPr>
          <w:rFonts w:hint="default" w:asciiTheme="minorAscii" w:hAnsiTheme="minorAscii"/>
          <w:sz w:val="22"/>
          <w:szCs w:val="22"/>
        </w:rPr>
        <w:t>English</w:t>
      </w:r>
      <w:r>
        <w:rPr>
          <w:rFonts w:hint="default" w:asciiTheme="minorAscii" w:hAnsiTheme="minorAscii"/>
          <w:sz w:val="22"/>
          <w:szCs w:val="22"/>
          <w:lang w:val="en-US" w:eastAsia="zh-CN"/>
        </w:rPr>
        <w:t>,</w:t>
      </w:r>
      <w:r>
        <w:rPr>
          <w:rFonts w:hint="default" w:asciiTheme="minorAscii" w:hAnsiTheme="minorAscii"/>
          <w:sz w:val="22"/>
          <w:szCs w:val="22"/>
        </w:rPr>
        <w:t xml:space="preserve"> </w:t>
      </w:r>
      <w:r>
        <w:rPr>
          <w:rFonts w:hint="default" w:asciiTheme="minorAscii" w:hAnsiTheme="minorAscii"/>
          <w:sz w:val="22"/>
          <w:szCs w:val="22"/>
          <w:lang w:val="en-US" w:eastAsia="zh-CN"/>
        </w:rPr>
        <w:t xml:space="preserve">management, </w:t>
      </w:r>
      <w:r>
        <w:rPr>
          <w:rFonts w:hint="default" w:asciiTheme="minorAscii" w:hAnsiTheme="minorAscii"/>
          <w:sz w:val="22"/>
          <w:szCs w:val="22"/>
        </w:rPr>
        <w:t xml:space="preserve">organizational development, communications, </w:t>
      </w:r>
      <w:r>
        <w:rPr>
          <w:rFonts w:hint="default" w:asciiTheme="minorAscii" w:hAnsiTheme="minorAscii"/>
          <w:sz w:val="22"/>
          <w:szCs w:val="22"/>
          <w:lang w:val="en-US" w:eastAsia="zh-CN"/>
        </w:rPr>
        <w:t>journalism</w:t>
      </w:r>
      <w:r>
        <w:rPr>
          <w:rFonts w:hint="default" w:asciiTheme="minorAscii" w:hAnsiTheme="minorAscii"/>
          <w:sz w:val="22"/>
          <w:szCs w:val="22"/>
        </w:rPr>
        <w:t xml:space="preserve">, </w:t>
      </w:r>
      <w:r>
        <w:rPr>
          <w:rFonts w:hint="default" w:asciiTheme="minorAscii" w:hAnsiTheme="minorAscii"/>
          <w:sz w:val="22"/>
          <w:szCs w:val="22"/>
          <w:lang w:val="en-US" w:eastAsia="zh-CN"/>
        </w:rPr>
        <w:t>Chinese Language and literature,</w:t>
      </w:r>
      <w:r>
        <w:rPr>
          <w:rFonts w:hint="default" w:asciiTheme="minorAscii" w:hAnsiTheme="minorAscii"/>
          <w:sz w:val="22"/>
          <w:szCs w:val="22"/>
        </w:rPr>
        <w:t xml:space="preserve"> and</w:t>
      </w:r>
      <w:r>
        <w:rPr>
          <w:rFonts w:hint="default" w:asciiTheme="minorAscii" w:hAnsiTheme="minorAscii"/>
          <w:sz w:val="22"/>
          <w:szCs w:val="22"/>
          <w:lang w:val="en-US" w:eastAsia="zh-CN"/>
        </w:rPr>
        <w:t xml:space="preserve"> related major.</w:t>
      </w:r>
    </w:p>
    <w:p>
      <w:pPr>
        <w:numPr>
          <w:ilvl w:val="0"/>
          <w:numId w:val="4"/>
        </w:numPr>
        <w:ind w:left="635" w:leftChars="0" w:hanging="425" w:firstLineChars="0"/>
        <w:rPr>
          <w:rFonts w:hint="default" w:asciiTheme="minorAscii" w:hAnsiTheme="minorAscii"/>
          <w:sz w:val="22"/>
          <w:szCs w:val="22"/>
        </w:rPr>
      </w:pPr>
      <w:r>
        <w:rPr>
          <w:rFonts w:hint="default" w:asciiTheme="minorAscii" w:hAnsiTheme="minorAscii"/>
          <w:sz w:val="22"/>
          <w:szCs w:val="22"/>
        </w:rPr>
        <w:t>Be equipped with strong writing skill both in Chinese and English, excellent fluency in written English.</w:t>
      </w:r>
      <w:r>
        <w:rPr>
          <w:rFonts w:hint="eastAsia" w:asciiTheme="minorAscii" w:hAnsiTheme="minorAscii"/>
          <w:sz w:val="22"/>
          <w:szCs w:val="22"/>
          <w:lang w:val="en-US" w:eastAsia="zh-CN"/>
        </w:rPr>
        <w:t xml:space="preserve"> </w:t>
      </w:r>
      <w:r>
        <w:rPr>
          <w:rFonts w:hint="default" w:asciiTheme="minorAscii" w:hAnsiTheme="minorAscii"/>
          <w:sz w:val="22"/>
          <w:szCs w:val="22"/>
        </w:rPr>
        <w:t xml:space="preserve">Satisfy one of the following conditions: TOEFL 90 or above, IELTS 6.5 or above, </w:t>
      </w:r>
      <w:r>
        <w:rPr>
          <w:rFonts w:hint="eastAsia" w:asciiTheme="minorAscii" w:hAnsiTheme="minorAscii"/>
          <w:sz w:val="22"/>
          <w:szCs w:val="22"/>
          <w:lang w:val="en-US" w:eastAsia="zh-CN"/>
        </w:rPr>
        <w:t>TEM-8</w:t>
      </w:r>
      <w:r>
        <w:rPr>
          <w:rFonts w:hint="default" w:asciiTheme="minorAscii" w:hAnsiTheme="minorAscii"/>
          <w:sz w:val="22"/>
          <w:szCs w:val="22"/>
        </w:rPr>
        <w:t>;</w:t>
      </w:r>
    </w:p>
    <w:p>
      <w:pPr>
        <w:numPr>
          <w:ilvl w:val="0"/>
          <w:numId w:val="4"/>
        </w:numPr>
        <w:ind w:left="635" w:leftChars="0" w:hanging="425" w:firstLineChars="0"/>
        <w:rPr>
          <w:rFonts w:hint="default" w:asciiTheme="minorAscii" w:hAnsiTheme="minorAscii"/>
          <w:sz w:val="22"/>
          <w:szCs w:val="22"/>
        </w:rPr>
      </w:pPr>
      <w:r>
        <w:rPr>
          <w:rFonts w:hint="default" w:asciiTheme="minorAscii" w:hAnsiTheme="minorAscii"/>
          <w:sz w:val="22"/>
          <w:szCs w:val="22"/>
        </w:rPr>
        <w:t>Be familiar with document writing style, be good at the computer office system using.</w:t>
      </w:r>
    </w:p>
    <w:p>
      <w:pPr>
        <w:numPr>
          <w:ilvl w:val="0"/>
          <w:numId w:val="4"/>
        </w:numPr>
        <w:ind w:left="635" w:leftChars="0" w:hanging="425" w:firstLineChars="0"/>
        <w:rPr>
          <w:rFonts w:hint="default" w:asciiTheme="minorAscii" w:hAnsiTheme="minorAscii"/>
          <w:sz w:val="22"/>
          <w:szCs w:val="22"/>
        </w:rPr>
      </w:pPr>
      <w:r>
        <w:rPr>
          <w:rFonts w:hint="default" w:asciiTheme="minorAscii" w:hAnsiTheme="minorAscii"/>
          <w:sz w:val="22"/>
          <w:szCs w:val="22"/>
        </w:rPr>
        <w:t>Have strong communication skills, coordination ability, service and overall awareness.</w:t>
      </w:r>
    </w:p>
    <w:p>
      <w:pPr>
        <w:numPr>
          <w:ilvl w:val="0"/>
          <w:numId w:val="4"/>
        </w:numPr>
        <w:ind w:left="635" w:leftChars="0" w:hanging="425" w:firstLineChars="0"/>
        <w:rPr>
          <w:rFonts w:hint="default" w:asciiTheme="minorAscii" w:hAnsiTheme="minorAscii"/>
          <w:sz w:val="22"/>
          <w:szCs w:val="22"/>
        </w:rPr>
      </w:pPr>
      <w:r>
        <w:rPr>
          <w:rFonts w:hint="default" w:asciiTheme="minorAscii" w:hAnsiTheme="minorAscii"/>
          <w:sz w:val="22"/>
          <w:szCs w:val="22"/>
        </w:rPr>
        <w:t>Be creative；Applicants who has experience in large scales event is preferred.</w:t>
      </w:r>
    </w:p>
    <w:p>
      <w:pPr>
        <w:numPr>
          <w:ilvl w:val="0"/>
          <w:numId w:val="4"/>
        </w:numPr>
        <w:ind w:left="635" w:leftChars="0" w:hanging="425" w:firstLineChars="0"/>
        <w:rPr>
          <w:rFonts w:hint="default" w:asciiTheme="minorAscii" w:hAnsiTheme="minorAscii"/>
          <w:sz w:val="22"/>
          <w:szCs w:val="22"/>
        </w:rPr>
      </w:pPr>
      <w:r>
        <w:rPr>
          <w:rFonts w:hint="default" w:asciiTheme="minorAscii" w:hAnsiTheme="minorAscii"/>
          <w:sz w:val="22"/>
          <w:szCs w:val="22"/>
        </w:rPr>
        <w:t>Be enthusiastic about student affairs work and be able to communicate with students patiently.</w:t>
      </w:r>
    </w:p>
    <w:p>
      <w:pPr>
        <w:widowControl/>
        <w:jc w:val="left"/>
        <w:rPr>
          <w:rFonts w:hint="default" w:asciiTheme="minorAscii" w:hAnsiTheme="minorAscii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737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  <w:r>
      <w:drawing>
        <wp:inline distT="0" distB="0" distL="0" distR="0">
          <wp:extent cx="3430270" cy="762000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699" b="28622"/>
                  <a:stretch>
                    <a:fillRect/>
                  </a:stretch>
                </pic:blipFill>
                <pic:spPr>
                  <a:xfrm>
                    <a:off x="0" y="0"/>
                    <a:ext cx="3480639" cy="773148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551411C"/>
    <w:multiLevelType w:val="multilevel"/>
    <w:tmpl w:val="A551411C"/>
    <w:lvl w:ilvl="0" w:tentative="0">
      <w:start w:val="1"/>
      <w:numFmt w:val="decimal"/>
      <w:lvlText w:val="%1."/>
      <w:lvlJc w:val="left"/>
      <w:pPr>
        <w:ind w:left="635" w:hanging="425"/>
      </w:pPr>
      <w:rPr>
        <w:rFonts w:hint="default"/>
      </w:rPr>
    </w:lvl>
    <w:lvl w:ilvl="1" w:tentative="0">
      <w:start w:val="1"/>
      <w:numFmt w:val="decimal"/>
      <w:lvlText w:val="(%2)"/>
      <w:lvlJc w:val="left"/>
      <w:pPr>
        <w:tabs>
          <w:tab w:val="left" w:pos="840"/>
        </w:tabs>
        <w:ind w:left="1050" w:leftChars="0" w:hanging="420" w:firstLineChars="0"/>
      </w:pPr>
      <w:rPr>
        <w:rFonts w:hint="default"/>
      </w:rPr>
    </w:lvl>
    <w:lvl w:ilvl="2" w:tentative="0">
      <w:start w:val="1"/>
      <w:numFmt w:val="decimalEnclosedCircleChinese"/>
      <w:lvlText w:val="%3"/>
      <w:lvlJc w:val="left"/>
      <w:pPr>
        <w:tabs>
          <w:tab w:val="left" w:pos="1260"/>
        </w:tabs>
        <w:ind w:left="1470" w:leftChars="0" w:hanging="420" w:firstLineChars="0"/>
      </w:pPr>
      <w:rPr>
        <w:rFonts w:hint="default"/>
      </w:rPr>
    </w:lvl>
    <w:lvl w:ilvl="3" w:tentative="0">
      <w:start w:val="1"/>
      <w:numFmt w:val="decimal"/>
      <w:lvlText w:val="%4)"/>
      <w:lvlJc w:val="left"/>
      <w:pPr>
        <w:tabs>
          <w:tab w:val="left" w:pos="1680"/>
        </w:tabs>
        <w:ind w:left="1890" w:leftChars="0" w:hanging="420" w:firstLineChars="0"/>
      </w:pPr>
      <w:rPr>
        <w:rFonts w:hint="default"/>
      </w:rPr>
    </w:lvl>
    <w:lvl w:ilvl="4" w:tentative="0">
      <w:start w:val="1"/>
      <w:numFmt w:val="lowerLetter"/>
      <w:lvlText w:val="%5."/>
      <w:lvlJc w:val="left"/>
      <w:pPr>
        <w:tabs>
          <w:tab w:val="left" w:pos="2100"/>
        </w:tabs>
        <w:ind w:left="2310" w:leftChars="0" w:hanging="420" w:firstLineChars="0"/>
      </w:pPr>
      <w:rPr>
        <w:rFonts w:hint="default"/>
      </w:rPr>
    </w:lvl>
    <w:lvl w:ilvl="5" w:tentative="0">
      <w:start w:val="1"/>
      <w:numFmt w:val="lowerLetter"/>
      <w:lvlText w:val="%6)"/>
      <w:lvlJc w:val="left"/>
      <w:pPr>
        <w:tabs>
          <w:tab w:val="left" w:pos="2520"/>
        </w:tabs>
        <w:ind w:left="2730" w:leftChars="0" w:hanging="420" w:firstLineChars="0"/>
      </w:pPr>
      <w:rPr>
        <w:rFonts w:hint="default"/>
      </w:rPr>
    </w:lvl>
    <w:lvl w:ilvl="6" w:tentative="0">
      <w:start w:val="1"/>
      <w:numFmt w:val="lowerRoman"/>
      <w:lvlText w:val="%7."/>
      <w:lvlJc w:val="left"/>
      <w:pPr>
        <w:tabs>
          <w:tab w:val="left" w:pos="2940"/>
        </w:tabs>
        <w:ind w:left="3150" w:leftChars="0" w:hanging="420" w:firstLineChars="0"/>
      </w:pPr>
      <w:rPr>
        <w:rFonts w:hint="default"/>
      </w:rPr>
    </w:lvl>
    <w:lvl w:ilvl="7" w:tentative="0">
      <w:start w:val="1"/>
      <w:numFmt w:val="lowerRoman"/>
      <w:lvlText w:val="%8)"/>
      <w:lvlJc w:val="left"/>
      <w:pPr>
        <w:tabs>
          <w:tab w:val="left" w:pos="3360"/>
        </w:tabs>
        <w:ind w:left="3570" w:leftChars="0" w:hanging="420" w:firstLineChars="0"/>
      </w:pPr>
      <w:rPr>
        <w:rFonts w:hint="default"/>
      </w:rPr>
    </w:lvl>
    <w:lvl w:ilvl="8" w:tentative="0">
      <w:start w:val="1"/>
      <w:numFmt w:val="lowerLetter"/>
      <w:lvlText w:val="%9."/>
      <w:lvlJc w:val="left"/>
      <w:pPr>
        <w:tabs>
          <w:tab w:val="left" w:pos="3780"/>
        </w:tabs>
        <w:ind w:left="3990" w:leftChars="0" w:hanging="420" w:firstLineChars="0"/>
      </w:pPr>
      <w:rPr>
        <w:rFonts w:hint="default"/>
      </w:rPr>
    </w:lvl>
  </w:abstractNum>
  <w:abstractNum w:abstractNumId="1">
    <w:nsid w:val="1261AEFA"/>
    <w:multiLevelType w:val="multilevel"/>
    <w:tmpl w:val="1261AEFA"/>
    <w:lvl w:ilvl="0" w:tentative="0">
      <w:start w:val="1"/>
      <w:numFmt w:val="decimal"/>
      <w:lvlText w:val="%1."/>
      <w:lvlJc w:val="left"/>
      <w:pPr>
        <w:ind w:left="635" w:hanging="425"/>
      </w:pPr>
      <w:rPr>
        <w:rFonts w:hint="default"/>
      </w:rPr>
    </w:lvl>
    <w:lvl w:ilvl="1" w:tentative="0">
      <w:start w:val="1"/>
      <w:numFmt w:val="decimal"/>
      <w:lvlText w:val="(%2)"/>
      <w:lvlJc w:val="left"/>
      <w:pPr>
        <w:tabs>
          <w:tab w:val="left" w:pos="840"/>
        </w:tabs>
        <w:ind w:left="1050" w:leftChars="0" w:hanging="420" w:firstLineChars="0"/>
      </w:pPr>
      <w:rPr>
        <w:rFonts w:hint="default"/>
      </w:rPr>
    </w:lvl>
    <w:lvl w:ilvl="2" w:tentative="0">
      <w:start w:val="1"/>
      <w:numFmt w:val="decimalEnclosedCircleChinese"/>
      <w:lvlText w:val="%3"/>
      <w:lvlJc w:val="left"/>
      <w:pPr>
        <w:tabs>
          <w:tab w:val="left" w:pos="1260"/>
        </w:tabs>
        <w:ind w:left="1470" w:leftChars="0" w:hanging="420" w:firstLineChars="0"/>
      </w:pPr>
      <w:rPr>
        <w:rFonts w:hint="default"/>
      </w:rPr>
    </w:lvl>
    <w:lvl w:ilvl="3" w:tentative="0">
      <w:start w:val="1"/>
      <w:numFmt w:val="decimal"/>
      <w:lvlText w:val="%4)"/>
      <w:lvlJc w:val="left"/>
      <w:pPr>
        <w:tabs>
          <w:tab w:val="left" w:pos="1680"/>
        </w:tabs>
        <w:ind w:left="1890" w:leftChars="0" w:hanging="420" w:firstLineChars="0"/>
      </w:pPr>
      <w:rPr>
        <w:rFonts w:hint="default"/>
      </w:rPr>
    </w:lvl>
    <w:lvl w:ilvl="4" w:tentative="0">
      <w:start w:val="1"/>
      <w:numFmt w:val="lowerLetter"/>
      <w:lvlText w:val="%5."/>
      <w:lvlJc w:val="left"/>
      <w:pPr>
        <w:tabs>
          <w:tab w:val="left" w:pos="2100"/>
        </w:tabs>
        <w:ind w:left="2310" w:leftChars="0" w:hanging="420" w:firstLineChars="0"/>
      </w:pPr>
      <w:rPr>
        <w:rFonts w:hint="default"/>
      </w:rPr>
    </w:lvl>
    <w:lvl w:ilvl="5" w:tentative="0">
      <w:start w:val="1"/>
      <w:numFmt w:val="lowerLetter"/>
      <w:lvlText w:val="%6)"/>
      <w:lvlJc w:val="left"/>
      <w:pPr>
        <w:tabs>
          <w:tab w:val="left" w:pos="2520"/>
        </w:tabs>
        <w:ind w:left="2730" w:leftChars="0" w:hanging="420" w:firstLineChars="0"/>
      </w:pPr>
      <w:rPr>
        <w:rFonts w:hint="default"/>
      </w:rPr>
    </w:lvl>
    <w:lvl w:ilvl="6" w:tentative="0">
      <w:start w:val="1"/>
      <w:numFmt w:val="lowerRoman"/>
      <w:lvlText w:val="%7."/>
      <w:lvlJc w:val="left"/>
      <w:pPr>
        <w:tabs>
          <w:tab w:val="left" w:pos="2940"/>
        </w:tabs>
        <w:ind w:left="3150" w:leftChars="0" w:hanging="420" w:firstLineChars="0"/>
      </w:pPr>
      <w:rPr>
        <w:rFonts w:hint="default"/>
      </w:rPr>
    </w:lvl>
    <w:lvl w:ilvl="7" w:tentative="0">
      <w:start w:val="1"/>
      <w:numFmt w:val="lowerRoman"/>
      <w:lvlText w:val="%8)"/>
      <w:lvlJc w:val="left"/>
      <w:pPr>
        <w:tabs>
          <w:tab w:val="left" w:pos="3360"/>
        </w:tabs>
        <w:ind w:left="3570" w:leftChars="0" w:hanging="420" w:firstLineChars="0"/>
      </w:pPr>
      <w:rPr>
        <w:rFonts w:hint="default"/>
      </w:rPr>
    </w:lvl>
    <w:lvl w:ilvl="8" w:tentative="0">
      <w:start w:val="1"/>
      <w:numFmt w:val="lowerLetter"/>
      <w:lvlText w:val="%9."/>
      <w:lvlJc w:val="left"/>
      <w:pPr>
        <w:tabs>
          <w:tab w:val="left" w:pos="3780"/>
        </w:tabs>
        <w:ind w:left="3990" w:leftChars="0" w:hanging="420" w:firstLineChars="0"/>
      </w:pPr>
      <w:rPr>
        <w:rFonts w:hint="default"/>
      </w:rPr>
    </w:lvl>
  </w:abstractNum>
  <w:abstractNum w:abstractNumId="2">
    <w:nsid w:val="170CA453"/>
    <w:multiLevelType w:val="multilevel"/>
    <w:tmpl w:val="170CA453"/>
    <w:lvl w:ilvl="0" w:tentative="0">
      <w:start w:val="1"/>
      <w:numFmt w:val="decimal"/>
      <w:lvlText w:val="%1."/>
      <w:lvlJc w:val="left"/>
      <w:pPr>
        <w:ind w:left="635" w:hanging="425"/>
      </w:pPr>
      <w:rPr>
        <w:rFonts w:hint="default"/>
      </w:rPr>
    </w:lvl>
    <w:lvl w:ilvl="1" w:tentative="0">
      <w:start w:val="1"/>
      <w:numFmt w:val="decimal"/>
      <w:lvlText w:val="(%2)"/>
      <w:lvlJc w:val="left"/>
      <w:pPr>
        <w:tabs>
          <w:tab w:val="left" w:pos="840"/>
        </w:tabs>
        <w:ind w:left="1050" w:leftChars="0" w:hanging="420" w:firstLineChars="0"/>
      </w:pPr>
      <w:rPr>
        <w:rFonts w:hint="default"/>
      </w:rPr>
    </w:lvl>
    <w:lvl w:ilvl="2" w:tentative="0">
      <w:start w:val="1"/>
      <w:numFmt w:val="decimalEnclosedCircleChinese"/>
      <w:lvlText w:val="%3"/>
      <w:lvlJc w:val="left"/>
      <w:pPr>
        <w:tabs>
          <w:tab w:val="left" w:pos="1260"/>
        </w:tabs>
        <w:ind w:left="1470" w:leftChars="0" w:hanging="420" w:firstLineChars="0"/>
      </w:pPr>
      <w:rPr>
        <w:rFonts w:hint="default"/>
      </w:rPr>
    </w:lvl>
    <w:lvl w:ilvl="3" w:tentative="0">
      <w:start w:val="1"/>
      <w:numFmt w:val="decimal"/>
      <w:lvlText w:val="%4)"/>
      <w:lvlJc w:val="left"/>
      <w:pPr>
        <w:tabs>
          <w:tab w:val="left" w:pos="1680"/>
        </w:tabs>
        <w:ind w:left="1890" w:leftChars="0" w:hanging="420" w:firstLineChars="0"/>
      </w:pPr>
      <w:rPr>
        <w:rFonts w:hint="default"/>
      </w:rPr>
    </w:lvl>
    <w:lvl w:ilvl="4" w:tentative="0">
      <w:start w:val="1"/>
      <w:numFmt w:val="lowerLetter"/>
      <w:lvlText w:val="%5."/>
      <w:lvlJc w:val="left"/>
      <w:pPr>
        <w:tabs>
          <w:tab w:val="left" w:pos="2100"/>
        </w:tabs>
        <w:ind w:left="2310" w:leftChars="0" w:hanging="420" w:firstLineChars="0"/>
      </w:pPr>
      <w:rPr>
        <w:rFonts w:hint="default"/>
      </w:rPr>
    </w:lvl>
    <w:lvl w:ilvl="5" w:tentative="0">
      <w:start w:val="1"/>
      <w:numFmt w:val="lowerLetter"/>
      <w:lvlText w:val="%6)"/>
      <w:lvlJc w:val="left"/>
      <w:pPr>
        <w:tabs>
          <w:tab w:val="left" w:pos="2520"/>
        </w:tabs>
        <w:ind w:left="2730" w:leftChars="0" w:hanging="420" w:firstLineChars="0"/>
      </w:pPr>
      <w:rPr>
        <w:rFonts w:hint="default"/>
      </w:rPr>
    </w:lvl>
    <w:lvl w:ilvl="6" w:tentative="0">
      <w:start w:val="1"/>
      <w:numFmt w:val="lowerRoman"/>
      <w:lvlText w:val="%7."/>
      <w:lvlJc w:val="left"/>
      <w:pPr>
        <w:tabs>
          <w:tab w:val="left" w:pos="2940"/>
        </w:tabs>
        <w:ind w:left="3150" w:leftChars="0" w:hanging="420" w:firstLineChars="0"/>
      </w:pPr>
      <w:rPr>
        <w:rFonts w:hint="default"/>
      </w:rPr>
    </w:lvl>
    <w:lvl w:ilvl="7" w:tentative="0">
      <w:start w:val="1"/>
      <w:numFmt w:val="lowerRoman"/>
      <w:lvlText w:val="%8)"/>
      <w:lvlJc w:val="left"/>
      <w:pPr>
        <w:tabs>
          <w:tab w:val="left" w:pos="3360"/>
        </w:tabs>
        <w:ind w:left="3570" w:leftChars="0" w:hanging="420" w:firstLineChars="0"/>
      </w:pPr>
      <w:rPr>
        <w:rFonts w:hint="default"/>
      </w:rPr>
    </w:lvl>
    <w:lvl w:ilvl="8" w:tentative="0">
      <w:start w:val="1"/>
      <w:numFmt w:val="lowerLetter"/>
      <w:lvlText w:val="%9."/>
      <w:lvlJc w:val="left"/>
      <w:pPr>
        <w:tabs>
          <w:tab w:val="left" w:pos="3780"/>
        </w:tabs>
        <w:ind w:left="3990" w:leftChars="0" w:hanging="420" w:firstLineChars="0"/>
      </w:pPr>
      <w:rPr>
        <w:rFonts w:hint="default"/>
      </w:rPr>
    </w:lvl>
  </w:abstractNum>
  <w:abstractNum w:abstractNumId="3">
    <w:nsid w:val="34C9C07F"/>
    <w:multiLevelType w:val="multilevel"/>
    <w:tmpl w:val="34C9C07F"/>
    <w:lvl w:ilvl="0" w:tentative="0">
      <w:start w:val="1"/>
      <w:numFmt w:val="decimal"/>
      <w:lvlText w:val="%1."/>
      <w:lvlJc w:val="left"/>
      <w:pPr>
        <w:ind w:left="635" w:hanging="425"/>
      </w:pPr>
      <w:rPr>
        <w:rFonts w:hint="default"/>
      </w:rPr>
    </w:lvl>
    <w:lvl w:ilvl="1" w:tentative="0">
      <w:start w:val="1"/>
      <w:numFmt w:val="decimal"/>
      <w:lvlText w:val="(%2)"/>
      <w:lvlJc w:val="left"/>
      <w:pPr>
        <w:tabs>
          <w:tab w:val="left" w:pos="840"/>
        </w:tabs>
        <w:ind w:left="1050" w:leftChars="0" w:hanging="420" w:firstLineChars="0"/>
      </w:pPr>
      <w:rPr>
        <w:rFonts w:hint="default"/>
      </w:rPr>
    </w:lvl>
    <w:lvl w:ilvl="2" w:tentative="0">
      <w:start w:val="1"/>
      <w:numFmt w:val="decimalEnclosedCircleChinese"/>
      <w:lvlText w:val="%3"/>
      <w:lvlJc w:val="left"/>
      <w:pPr>
        <w:tabs>
          <w:tab w:val="left" w:pos="1260"/>
        </w:tabs>
        <w:ind w:left="1470" w:leftChars="0" w:hanging="420" w:firstLineChars="0"/>
      </w:pPr>
      <w:rPr>
        <w:rFonts w:hint="default"/>
      </w:rPr>
    </w:lvl>
    <w:lvl w:ilvl="3" w:tentative="0">
      <w:start w:val="1"/>
      <w:numFmt w:val="decimal"/>
      <w:lvlText w:val="%4)"/>
      <w:lvlJc w:val="left"/>
      <w:pPr>
        <w:tabs>
          <w:tab w:val="left" w:pos="1680"/>
        </w:tabs>
        <w:ind w:left="1890" w:leftChars="0" w:hanging="420" w:firstLineChars="0"/>
      </w:pPr>
      <w:rPr>
        <w:rFonts w:hint="default"/>
      </w:rPr>
    </w:lvl>
    <w:lvl w:ilvl="4" w:tentative="0">
      <w:start w:val="1"/>
      <w:numFmt w:val="lowerLetter"/>
      <w:lvlText w:val="%5."/>
      <w:lvlJc w:val="left"/>
      <w:pPr>
        <w:tabs>
          <w:tab w:val="left" w:pos="2100"/>
        </w:tabs>
        <w:ind w:left="2310" w:leftChars="0" w:hanging="420" w:firstLineChars="0"/>
      </w:pPr>
      <w:rPr>
        <w:rFonts w:hint="default"/>
      </w:rPr>
    </w:lvl>
    <w:lvl w:ilvl="5" w:tentative="0">
      <w:start w:val="1"/>
      <w:numFmt w:val="lowerLetter"/>
      <w:lvlText w:val="%6)"/>
      <w:lvlJc w:val="left"/>
      <w:pPr>
        <w:tabs>
          <w:tab w:val="left" w:pos="2520"/>
        </w:tabs>
        <w:ind w:left="2730" w:leftChars="0" w:hanging="420" w:firstLineChars="0"/>
      </w:pPr>
      <w:rPr>
        <w:rFonts w:hint="default"/>
      </w:rPr>
    </w:lvl>
    <w:lvl w:ilvl="6" w:tentative="0">
      <w:start w:val="1"/>
      <w:numFmt w:val="lowerRoman"/>
      <w:lvlText w:val="%7."/>
      <w:lvlJc w:val="left"/>
      <w:pPr>
        <w:tabs>
          <w:tab w:val="left" w:pos="2940"/>
        </w:tabs>
        <w:ind w:left="3150" w:leftChars="0" w:hanging="420" w:firstLineChars="0"/>
      </w:pPr>
      <w:rPr>
        <w:rFonts w:hint="default"/>
      </w:rPr>
    </w:lvl>
    <w:lvl w:ilvl="7" w:tentative="0">
      <w:start w:val="1"/>
      <w:numFmt w:val="lowerRoman"/>
      <w:lvlText w:val="%8)"/>
      <w:lvlJc w:val="left"/>
      <w:pPr>
        <w:tabs>
          <w:tab w:val="left" w:pos="3360"/>
        </w:tabs>
        <w:ind w:left="3570" w:leftChars="0" w:hanging="420" w:firstLineChars="0"/>
      </w:pPr>
      <w:rPr>
        <w:rFonts w:hint="default"/>
      </w:rPr>
    </w:lvl>
    <w:lvl w:ilvl="8" w:tentative="0">
      <w:start w:val="1"/>
      <w:numFmt w:val="lowerLetter"/>
      <w:lvlText w:val="%9."/>
      <w:lvlJc w:val="left"/>
      <w:pPr>
        <w:tabs>
          <w:tab w:val="left" w:pos="3780"/>
        </w:tabs>
        <w:ind w:left="3990" w:leftChars="0" w:hanging="420" w:firstLineChars="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2AB"/>
    <w:rsid w:val="00064446"/>
    <w:rsid w:val="00091E42"/>
    <w:rsid w:val="000A1CD2"/>
    <w:rsid w:val="00122EF6"/>
    <w:rsid w:val="00163335"/>
    <w:rsid w:val="001F6815"/>
    <w:rsid w:val="00251895"/>
    <w:rsid w:val="002D74C6"/>
    <w:rsid w:val="003A53EE"/>
    <w:rsid w:val="00462F15"/>
    <w:rsid w:val="0047351F"/>
    <w:rsid w:val="004922AB"/>
    <w:rsid w:val="004C45CF"/>
    <w:rsid w:val="004F08EB"/>
    <w:rsid w:val="005E3EE7"/>
    <w:rsid w:val="006935CD"/>
    <w:rsid w:val="00786A41"/>
    <w:rsid w:val="00953661"/>
    <w:rsid w:val="00A87B7F"/>
    <w:rsid w:val="00A927BD"/>
    <w:rsid w:val="00AD1A0C"/>
    <w:rsid w:val="00CD1A9A"/>
    <w:rsid w:val="00F06250"/>
    <w:rsid w:val="00F71D1A"/>
    <w:rsid w:val="00FA37E8"/>
    <w:rsid w:val="00FC4D65"/>
    <w:rsid w:val="136E3E2A"/>
    <w:rsid w:val="16EC1A73"/>
    <w:rsid w:val="3A9E0EA5"/>
    <w:rsid w:val="6647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EAFC58A-9D4B-4A08-BDB3-62830E4777D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2</Pages>
  <Words>523</Words>
  <Characters>640</Characters>
  <Lines>1</Lines>
  <Paragraphs>1</Paragraphs>
  <TotalTime>17</TotalTime>
  <ScaleCrop>false</ScaleCrop>
  <LinksUpToDate>false</LinksUpToDate>
  <CharactersWithSpaces>664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2019-01-04T01:11:00Z</dcterms:created>
  <dc:creator>Windows User</dc:creator>
  <cp:lastModifiedBy>WPS_1591263583</cp:lastModifiedBy>
  <dcterms:modified xsi:type="dcterms:W3CDTF">2022-03-28T08:55:50Z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7F555984BBF345F38D850F7006FD70D9</vt:lpwstr>
  </property>
</Properties>
</file>